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7C0" w:rsidRPr="00783B22" w:rsidRDefault="00674796" w:rsidP="00783B22">
      <w:pPr>
        <w:pStyle w:val="ListParagraph"/>
        <w:numPr>
          <w:ilvl w:val="0"/>
          <w:numId w:val="6"/>
        </w:numPr>
        <w:spacing w:after="0" w:line="240" w:lineRule="auto"/>
        <w:rPr>
          <w:rFonts w:ascii="Times New Roman" w:eastAsia="Times New Roman" w:hAnsi="Times New Roman" w:cs="Times New Roman"/>
          <w:b/>
          <w:color w:val="000000"/>
          <w:sz w:val="28"/>
          <w:szCs w:val="28"/>
        </w:rPr>
      </w:pPr>
      <w:r w:rsidRPr="00783B22">
        <w:rPr>
          <w:rFonts w:ascii="Times New Roman" w:eastAsia="Times New Roman" w:hAnsi="Times New Roman" w:cs="Times New Roman"/>
          <w:b/>
          <w:color w:val="000000"/>
          <w:sz w:val="28"/>
          <w:szCs w:val="28"/>
        </w:rPr>
        <w:t>Purpose</w:t>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Pr>
          <w:rFonts w:ascii="Times New Roman" w:eastAsia="Times New Roman" w:hAnsi="Times New Roman" w:cs="Times New Roman"/>
          <w:b/>
          <w:color w:val="000000"/>
          <w:sz w:val="28"/>
          <w:szCs w:val="28"/>
        </w:rPr>
        <w:tab/>
      </w:r>
      <w:r w:rsidR="00A24690" w:rsidRPr="00A24690">
        <w:rPr>
          <w:rFonts w:ascii="Times New Roman" w:eastAsia="Times New Roman" w:hAnsi="Times New Roman" w:cs="Times New Roman"/>
          <w:b/>
          <w:color w:val="000000"/>
          <w:sz w:val="20"/>
          <w:szCs w:val="20"/>
        </w:rPr>
        <w:t>11/2/2022</w:t>
      </w:r>
    </w:p>
    <w:p w:rsidR="008677C0" w:rsidRDefault="008677C0">
      <w:pPr>
        <w:spacing w:after="0" w:line="240" w:lineRule="auto"/>
        <w:rPr>
          <w:rFonts w:ascii="Times New Roman" w:eastAsia="Times New Roman" w:hAnsi="Times New Roman" w:cs="Times New Roman"/>
          <w:sz w:val="24"/>
          <w:szCs w:val="24"/>
        </w:rPr>
      </w:pPr>
    </w:p>
    <w:p w:rsidR="008677C0" w:rsidRPr="00783B22" w:rsidRDefault="00674796" w:rsidP="00783B22">
      <w:pPr>
        <w:spacing w:after="0" w:line="240" w:lineRule="auto"/>
        <w:rPr>
          <w:rFonts w:ascii="Times New Roman" w:eastAsia="Times New Roman" w:hAnsi="Times New Roman" w:cs="Times New Roman"/>
        </w:rPr>
      </w:pPr>
      <w:r w:rsidRPr="00783B22">
        <w:rPr>
          <w:rFonts w:ascii="Times New Roman" w:eastAsia="Times New Roman" w:hAnsi="Times New Roman" w:cs="Times New Roman"/>
          <w:color w:val="000000"/>
        </w:rPr>
        <w:t>MFAA encourages the active involvement of its directors, officers, employees and volunteers in the community. In order to deal openly and fairly with actual and potential conflicts of interest that may arise as a consequence of this involvement, MFAA adopts the following Conflict of Interest Policy</w:t>
      </w:r>
      <w:r w:rsidR="00783B22" w:rsidRPr="00783B22">
        <w:rPr>
          <w:rFonts w:ascii="Times New Roman" w:eastAsia="Times New Roman" w:hAnsi="Times New Roman" w:cs="Times New Roman"/>
          <w:color w:val="000000"/>
        </w:rPr>
        <w:t>, in addition to the Massachusetts Civil conflict of interest code of ethics municipal employees subscribe to as part of their employment in public sector.</w:t>
      </w:r>
    </w:p>
    <w:p w:rsidR="008677C0" w:rsidRDefault="006747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677C0" w:rsidRPr="00783B22" w:rsidRDefault="00674796">
      <w:pPr>
        <w:numPr>
          <w:ilvl w:val="0"/>
          <w:numId w:val="4"/>
        </w:numPr>
        <w:spacing w:after="0" w:line="240" w:lineRule="auto"/>
        <w:ind w:left="579"/>
        <w:rPr>
          <w:rFonts w:ascii="Times New Roman" w:eastAsia="Times New Roman" w:hAnsi="Times New Roman" w:cs="Times New Roman"/>
          <w:b/>
          <w:color w:val="000000"/>
          <w:sz w:val="28"/>
          <w:szCs w:val="28"/>
        </w:rPr>
      </w:pPr>
      <w:r w:rsidRPr="00783B22">
        <w:rPr>
          <w:rFonts w:ascii="Times New Roman" w:eastAsia="Times New Roman" w:hAnsi="Times New Roman" w:cs="Times New Roman"/>
          <w:b/>
          <w:color w:val="000000"/>
          <w:sz w:val="28"/>
          <w:szCs w:val="28"/>
        </w:rPr>
        <w:t>Policy</w:t>
      </w:r>
    </w:p>
    <w:p w:rsidR="008677C0" w:rsidRDefault="008677C0">
      <w:pPr>
        <w:spacing w:after="0" w:line="240" w:lineRule="auto"/>
        <w:rPr>
          <w:rFonts w:ascii="Times New Roman" w:eastAsia="Times New Roman" w:hAnsi="Times New Roman" w:cs="Times New Roman"/>
          <w:sz w:val="24"/>
          <w:szCs w:val="24"/>
        </w:rPr>
      </w:pPr>
    </w:p>
    <w:p w:rsidR="008677C0" w:rsidRPr="00783B22" w:rsidRDefault="00674796">
      <w:pPr>
        <w:spacing w:after="0" w:line="240" w:lineRule="auto"/>
        <w:ind w:left="220" w:right="216"/>
        <w:jc w:val="both"/>
        <w:rPr>
          <w:rFonts w:ascii="Times New Roman" w:eastAsia="Times New Roman" w:hAnsi="Times New Roman" w:cs="Times New Roman"/>
        </w:rPr>
      </w:pPr>
      <w:r w:rsidRPr="00783B22">
        <w:rPr>
          <w:rFonts w:ascii="Times New Roman" w:eastAsia="Times New Roman" w:hAnsi="Times New Roman" w:cs="Times New Roman"/>
          <w:color w:val="000000"/>
        </w:rPr>
        <w:t>Directors, officers, volunteers and employees are expected to use good judgment, to adhere to high ethical standards, and to conduct their affairs in such a manner as to avoid any actual or potential conflict between the personal interests of a director or employee and those of MFAA. A conflict of interest exists when the loyalties or actions of a director, officer, or employee are divided between the interests of MFAA and the interest of the director, officer, or employee. Both the fact and the appearance of a conflict of interest should be avoided.</w:t>
      </w:r>
    </w:p>
    <w:p w:rsidR="008677C0" w:rsidRDefault="006747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8677C0" w:rsidRPr="00783B22" w:rsidRDefault="00674796">
      <w:pPr>
        <w:numPr>
          <w:ilvl w:val="0"/>
          <w:numId w:val="5"/>
        </w:numPr>
        <w:spacing w:after="0" w:line="240" w:lineRule="auto"/>
        <w:ind w:left="579"/>
        <w:rPr>
          <w:rFonts w:ascii="Times New Roman" w:eastAsia="Times New Roman" w:hAnsi="Times New Roman" w:cs="Times New Roman"/>
          <w:b/>
          <w:color w:val="000000"/>
          <w:sz w:val="28"/>
          <w:szCs w:val="28"/>
        </w:rPr>
      </w:pPr>
      <w:r w:rsidRPr="00783B22">
        <w:rPr>
          <w:rFonts w:ascii="Times New Roman" w:eastAsia="Times New Roman" w:hAnsi="Times New Roman" w:cs="Times New Roman"/>
          <w:b/>
          <w:color w:val="000000"/>
          <w:sz w:val="28"/>
          <w:szCs w:val="28"/>
        </w:rPr>
        <w:t>Definitions</w:t>
      </w:r>
    </w:p>
    <w:p w:rsidR="008677C0" w:rsidRDefault="008677C0">
      <w:pPr>
        <w:spacing w:after="0" w:line="240" w:lineRule="auto"/>
        <w:rPr>
          <w:rFonts w:ascii="Times New Roman" w:eastAsia="Times New Roman" w:hAnsi="Times New Roman" w:cs="Times New Roman"/>
          <w:sz w:val="24"/>
          <w:szCs w:val="24"/>
        </w:rPr>
      </w:pPr>
    </w:p>
    <w:p w:rsidR="008677C0" w:rsidRPr="00783B22" w:rsidRDefault="00674796">
      <w:pPr>
        <w:spacing w:after="0" w:line="240" w:lineRule="auto"/>
        <w:ind w:left="219" w:right="216"/>
        <w:jc w:val="both"/>
        <w:rPr>
          <w:rFonts w:ascii="Times New Roman" w:eastAsia="Times New Roman" w:hAnsi="Times New Roman" w:cs="Times New Roman"/>
        </w:rPr>
      </w:pPr>
      <w:r w:rsidRPr="00783B22">
        <w:rPr>
          <w:rFonts w:ascii="Times New Roman" w:eastAsia="Times New Roman" w:hAnsi="Times New Roman" w:cs="Times New Roman"/>
          <w:i/>
          <w:color w:val="000000"/>
        </w:rPr>
        <w:t xml:space="preserve">Affiliated, affiliation </w:t>
      </w:r>
      <w:r w:rsidRPr="00783B22">
        <w:rPr>
          <w:rFonts w:ascii="Times New Roman" w:eastAsia="Times New Roman" w:hAnsi="Times New Roman" w:cs="Times New Roman"/>
          <w:color w:val="000000"/>
        </w:rPr>
        <w:t xml:space="preserve">includes all direct and indirect financial interests between a </w:t>
      </w:r>
      <w:proofErr w:type="gramStart"/>
      <w:r w:rsidRPr="00783B22">
        <w:rPr>
          <w:rFonts w:ascii="Times New Roman" w:eastAsia="Times New Roman" w:hAnsi="Times New Roman" w:cs="Times New Roman"/>
          <w:color w:val="000000"/>
        </w:rPr>
        <w:t>director</w:t>
      </w:r>
      <w:proofErr w:type="gramEnd"/>
      <w:r w:rsidRPr="00783B22">
        <w:rPr>
          <w:rFonts w:ascii="Times New Roman" w:eastAsia="Times New Roman" w:hAnsi="Times New Roman" w:cs="Times New Roman"/>
          <w:color w:val="000000"/>
        </w:rPr>
        <w:t>, officer, or employee and a person with whom MFAA is considering entering into any transaction. It also includes any other interest that may influence the judgment of a director, officer or employee. An objective test is applied to determine whether an affiliation exists between the director or employee and the other person: whether the involvement or relationship of the director, officer, or employee with the other person is such that it reduces the likelihood that the director, officer, or employee can act in the best interests of MFAA.</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before="1" w:after="0" w:line="240" w:lineRule="auto"/>
        <w:ind w:left="220" w:right="217"/>
        <w:jc w:val="both"/>
        <w:rPr>
          <w:rFonts w:ascii="Times New Roman" w:eastAsia="Times New Roman" w:hAnsi="Times New Roman" w:cs="Times New Roman"/>
        </w:rPr>
      </w:pPr>
      <w:r w:rsidRPr="00783B22">
        <w:rPr>
          <w:rFonts w:ascii="Times New Roman" w:eastAsia="Times New Roman" w:hAnsi="Times New Roman" w:cs="Times New Roman"/>
          <w:i/>
          <w:color w:val="000000"/>
        </w:rPr>
        <w:t xml:space="preserve">Person </w:t>
      </w:r>
      <w:r w:rsidRPr="00783B22">
        <w:rPr>
          <w:rFonts w:ascii="Times New Roman" w:eastAsia="Times New Roman" w:hAnsi="Times New Roman" w:cs="Times New Roman"/>
          <w:color w:val="000000"/>
        </w:rPr>
        <w:t>means any individual, trust, estate, partnership, association, company or corporation.</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before="62" w:after="0" w:line="240" w:lineRule="auto"/>
        <w:ind w:left="219" w:right="217"/>
        <w:jc w:val="both"/>
        <w:rPr>
          <w:rFonts w:ascii="Times New Roman" w:eastAsia="Times New Roman" w:hAnsi="Times New Roman" w:cs="Times New Roman"/>
          <w:color w:val="000000"/>
        </w:rPr>
      </w:pPr>
      <w:r w:rsidRPr="00783B22">
        <w:rPr>
          <w:rFonts w:ascii="Times New Roman" w:eastAsia="Times New Roman" w:hAnsi="Times New Roman" w:cs="Times New Roman"/>
          <w:i/>
          <w:color w:val="000000"/>
        </w:rPr>
        <w:t>Substantial influence over MFAA</w:t>
      </w:r>
      <w:r w:rsidRPr="00783B22">
        <w:rPr>
          <w:rFonts w:ascii="Times New Roman" w:eastAsia="Times New Roman" w:hAnsi="Times New Roman" w:cs="Times New Roman"/>
          <w:color w:val="000000"/>
        </w:rPr>
        <w:t xml:space="preserve">. The following persons are deemed to have substantial influence over MFAA: each member of the Board of Directors; the officers of MFAA and employees. </w:t>
      </w:r>
    </w:p>
    <w:p w:rsidR="008677C0" w:rsidRPr="00783B22" w:rsidRDefault="008677C0">
      <w:pPr>
        <w:spacing w:before="62" w:after="0" w:line="240" w:lineRule="auto"/>
        <w:ind w:left="219" w:right="217"/>
        <w:jc w:val="both"/>
        <w:rPr>
          <w:rFonts w:ascii="Times New Roman" w:eastAsia="Times New Roman" w:hAnsi="Times New Roman" w:cs="Times New Roman"/>
          <w:b/>
          <w:color w:val="000000"/>
        </w:rPr>
      </w:pPr>
    </w:p>
    <w:p w:rsidR="008677C0" w:rsidRPr="00783B22" w:rsidRDefault="008677C0">
      <w:pPr>
        <w:spacing w:before="62" w:after="0" w:line="240" w:lineRule="auto"/>
        <w:ind w:left="219" w:right="217"/>
        <w:jc w:val="both"/>
        <w:rPr>
          <w:rFonts w:ascii="Times New Roman" w:eastAsia="Times New Roman" w:hAnsi="Times New Roman" w:cs="Times New Roman"/>
          <w:b/>
          <w:color w:val="000000"/>
        </w:rPr>
      </w:pPr>
    </w:p>
    <w:p w:rsidR="008677C0" w:rsidRPr="00783B22" w:rsidRDefault="00674796" w:rsidP="00783B22">
      <w:pPr>
        <w:numPr>
          <w:ilvl w:val="0"/>
          <w:numId w:val="5"/>
        </w:numPr>
        <w:spacing w:after="0" w:line="240" w:lineRule="auto"/>
        <w:ind w:left="579"/>
        <w:rPr>
          <w:rFonts w:ascii="Times New Roman" w:eastAsia="Times New Roman" w:hAnsi="Times New Roman" w:cs="Times New Roman"/>
          <w:b/>
          <w:color w:val="000000"/>
          <w:sz w:val="28"/>
          <w:szCs w:val="28"/>
        </w:rPr>
      </w:pPr>
      <w:r w:rsidRPr="00783B22">
        <w:rPr>
          <w:rFonts w:ascii="Times New Roman" w:eastAsia="Times New Roman" w:hAnsi="Times New Roman" w:cs="Times New Roman"/>
          <w:b/>
          <w:color w:val="000000"/>
          <w:sz w:val="28"/>
          <w:szCs w:val="28"/>
        </w:rPr>
        <w:t>Procedures</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20"/>
        <w:jc w:val="both"/>
        <w:rPr>
          <w:rFonts w:ascii="Times New Roman" w:eastAsia="Times New Roman" w:hAnsi="Times New Roman" w:cs="Times New Roman"/>
        </w:rPr>
      </w:pPr>
      <w:r w:rsidRPr="00783B22">
        <w:rPr>
          <w:rFonts w:ascii="Times New Roman" w:eastAsia="Times New Roman" w:hAnsi="Times New Roman" w:cs="Times New Roman"/>
          <w:color w:val="000000"/>
          <w:u w:val="single"/>
        </w:rPr>
        <w:t>Duty to Disclose</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before="90" w:after="0" w:line="240" w:lineRule="auto"/>
        <w:ind w:left="219" w:right="217"/>
        <w:jc w:val="both"/>
        <w:rPr>
          <w:rFonts w:ascii="Times New Roman" w:eastAsia="Times New Roman" w:hAnsi="Times New Roman" w:cs="Times New Roman"/>
        </w:rPr>
      </w:pPr>
      <w:r w:rsidRPr="00783B22">
        <w:rPr>
          <w:rFonts w:ascii="Times New Roman" w:eastAsia="Times New Roman" w:hAnsi="Times New Roman" w:cs="Times New Roman"/>
          <w:color w:val="000000"/>
        </w:rPr>
        <w:t xml:space="preserve">Each employee shall disclose to the President all material facts regarding the affiliation of such employee with any person with whom MFAA is considering entering a transaction. The employee </w:t>
      </w:r>
      <w:r w:rsidR="00C33DB9">
        <w:rPr>
          <w:rFonts w:ascii="Times New Roman" w:eastAsia="Times New Roman" w:hAnsi="Times New Roman" w:cs="Times New Roman"/>
          <w:color w:val="000000"/>
        </w:rPr>
        <w:t xml:space="preserve">or member of the MFAA </w:t>
      </w:r>
      <w:r w:rsidRPr="00783B22">
        <w:rPr>
          <w:rFonts w:ascii="Times New Roman" w:eastAsia="Times New Roman" w:hAnsi="Times New Roman" w:cs="Times New Roman"/>
          <w:color w:val="000000"/>
        </w:rPr>
        <w:t>shall make that disclosure promptly upon learning of the link between that person and transaction.</w:t>
      </w:r>
      <w:r w:rsidR="00C33DB9">
        <w:rPr>
          <w:rFonts w:ascii="Times New Roman" w:eastAsia="Times New Roman" w:hAnsi="Times New Roman" w:cs="Times New Roman"/>
          <w:color w:val="000000"/>
        </w:rPr>
        <w:t xml:space="preserve"> Such disclosure must be recorded in the minutes of a meeting.</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19" w:right="216"/>
        <w:jc w:val="both"/>
        <w:rPr>
          <w:rFonts w:ascii="Times New Roman" w:eastAsia="Times New Roman" w:hAnsi="Times New Roman" w:cs="Times New Roman"/>
        </w:rPr>
      </w:pPr>
      <w:r w:rsidRPr="00783B22">
        <w:rPr>
          <w:rFonts w:ascii="Times New Roman" w:eastAsia="Times New Roman" w:hAnsi="Times New Roman" w:cs="Times New Roman"/>
          <w:color w:val="000000"/>
        </w:rPr>
        <w:t xml:space="preserve">The President and any other person with substantial influence over MFAA shall disclose to the Board all material facts regarding his or her affiliation with any person with whom MFAA is considering entering a transaction. The President or person with substantial influence shall make that disclosure promptly upon learning of the link between that person and the transaction. If there is a </w:t>
      </w:r>
      <w:r w:rsidRPr="00783B22">
        <w:rPr>
          <w:rFonts w:ascii="Times New Roman" w:eastAsia="Times New Roman" w:hAnsi="Times New Roman" w:cs="Times New Roman"/>
          <w:color w:val="000000"/>
        </w:rPr>
        <w:lastRenderedPageBreak/>
        <w:t>question as to whether the employee has substantial influence over MFAA, the President shall present this issue to the Board of Directors, and the Board shall resolve the matter.</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before="1" w:after="0" w:line="240" w:lineRule="auto"/>
        <w:ind w:left="219" w:right="216"/>
        <w:jc w:val="both"/>
        <w:rPr>
          <w:rFonts w:ascii="Times New Roman" w:eastAsia="Times New Roman" w:hAnsi="Times New Roman" w:cs="Times New Roman"/>
        </w:rPr>
      </w:pPr>
      <w:r w:rsidRPr="00783B22">
        <w:rPr>
          <w:rFonts w:ascii="Times New Roman" w:eastAsia="Times New Roman" w:hAnsi="Times New Roman" w:cs="Times New Roman"/>
          <w:color w:val="000000"/>
        </w:rPr>
        <w:t>At any meeting of the Board at which a transaction involving an affiliated person will be considered, a director shall disclose to the members of the Board all material facts regarding the director’s affiliation with any person with whom the Board is considering entering into any transaction.</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20"/>
        <w:jc w:val="both"/>
        <w:rPr>
          <w:rFonts w:ascii="Times New Roman" w:eastAsia="Times New Roman" w:hAnsi="Times New Roman" w:cs="Times New Roman"/>
        </w:rPr>
      </w:pPr>
      <w:r w:rsidRPr="00783B22">
        <w:rPr>
          <w:rFonts w:ascii="Times New Roman" w:eastAsia="Times New Roman" w:hAnsi="Times New Roman" w:cs="Times New Roman"/>
          <w:color w:val="000000"/>
          <w:u w:val="single"/>
        </w:rPr>
        <w:t>Determining Whether a Conflict of Interest Exists</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before="90" w:after="0" w:line="240" w:lineRule="auto"/>
        <w:ind w:left="219" w:hanging="1"/>
        <w:rPr>
          <w:rFonts w:ascii="Times New Roman" w:eastAsia="Times New Roman" w:hAnsi="Times New Roman" w:cs="Times New Roman"/>
        </w:rPr>
      </w:pPr>
      <w:r w:rsidRPr="00783B22">
        <w:rPr>
          <w:rFonts w:ascii="Times New Roman" w:eastAsia="Times New Roman" w:hAnsi="Times New Roman" w:cs="Times New Roman"/>
          <w:color w:val="000000"/>
        </w:rPr>
        <w:t>With regard to an employee without substantial influence over MFAA, the President shall determine whether a conflict of interest exists.</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20"/>
        <w:rPr>
          <w:rFonts w:ascii="Times New Roman" w:eastAsia="Times New Roman" w:hAnsi="Times New Roman" w:cs="Times New Roman"/>
        </w:rPr>
      </w:pPr>
      <w:r w:rsidRPr="00783B22">
        <w:rPr>
          <w:rFonts w:ascii="Times New Roman" w:eastAsia="Times New Roman" w:hAnsi="Times New Roman" w:cs="Times New Roman"/>
          <w:color w:val="000000"/>
        </w:rPr>
        <w:t>With regard to the President, or a person with substantial influence over MFAA, the Board shall determine if a conflict of interest exists.</w:t>
      </w:r>
      <w:r w:rsidRPr="00783B22">
        <w:rPr>
          <w:rFonts w:ascii="Times New Roman" w:eastAsia="Times New Roman" w:hAnsi="Times New Roman" w:cs="Times New Roman"/>
          <w:color w:val="000000"/>
        </w:rPr>
        <w:br/>
      </w:r>
    </w:p>
    <w:p w:rsidR="008677C0" w:rsidRPr="00783B22" w:rsidRDefault="00674796">
      <w:pPr>
        <w:spacing w:before="62" w:after="0" w:line="240" w:lineRule="auto"/>
        <w:ind w:left="219" w:right="217"/>
        <w:jc w:val="both"/>
        <w:rPr>
          <w:rFonts w:ascii="Times New Roman" w:eastAsia="Times New Roman" w:hAnsi="Times New Roman" w:cs="Times New Roman"/>
        </w:rPr>
      </w:pPr>
      <w:r w:rsidRPr="00783B22">
        <w:rPr>
          <w:rFonts w:ascii="Times New Roman" w:eastAsia="Times New Roman" w:hAnsi="Times New Roman" w:cs="Times New Roman"/>
          <w:color w:val="000000"/>
        </w:rPr>
        <w:t>After an affiliation disclosure by a director at a Board meeting, the director shall leave the meeting while the implications of the affiliation are considered and voted upon. The remaining Board members shall determine if a conflict of interest exists.</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20"/>
        <w:jc w:val="both"/>
        <w:rPr>
          <w:rFonts w:ascii="Times New Roman" w:eastAsia="Times New Roman" w:hAnsi="Times New Roman" w:cs="Times New Roman"/>
        </w:rPr>
      </w:pPr>
      <w:r w:rsidRPr="00783B22">
        <w:rPr>
          <w:rFonts w:ascii="Times New Roman" w:eastAsia="Times New Roman" w:hAnsi="Times New Roman" w:cs="Times New Roman"/>
          <w:color w:val="000000"/>
          <w:u w:val="single"/>
        </w:rPr>
        <w:t>Consequences of the Existence of a Conflict of Interest</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before="89" w:after="0" w:line="240" w:lineRule="auto"/>
        <w:ind w:left="219" w:right="216" w:hanging="1"/>
        <w:jc w:val="both"/>
        <w:rPr>
          <w:rFonts w:ascii="Times New Roman" w:eastAsia="Times New Roman" w:hAnsi="Times New Roman" w:cs="Times New Roman"/>
        </w:rPr>
      </w:pPr>
      <w:r w:rsidRPr="00783B22">
        <w:rPr>
          <w:rFonts w:ascii="Times New Roman" w:eastAsia="Times New Roman" w:hAnsi="Times New Roman" w:cs="Times New Roman"/>
          <w:color w:val="000000"/>
        </w:rPr>
        <w:t>With regard to an employee without substantial influence over MFAA, the President shall decide the appropriate response by MFAA once a conflict of interest has been determined to exist. An employee may appeal any adverse determination to the Board.</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19" w:right="217"/>
        <w:jc w:val="both"/>
        <w:rPr>
          <w:rFonts w:ascii="Times New Roman" w:eastAsia="Times New Roman" w:hAnsi="Times New Roman" w:cs="Times New Roman"/>
        </w:rPr>
      </w:pPr>
      <w:r w:rsidRPr="00783B22">
        <w:rPr>
          <w:rFonts w:ascii="Times New Roman" w:eastAsia="Times New Roman" w:hAnsi="Times New Roman" w:cs="Times New Roman"/>
          <w:color w:val="000000"/>
        </w:rPr>
        <w:t xml:space="preserve">With regard to the President or a person with substantial influence over MFAA, the Board shall follow the procedures set forth in Article V in order to decide whether to enter into the transaction and, if so, to ensure that the terms of the </w:t>
      </w:r>
      <w:proofErr w:type="gramStart"/>
      <w:r w:rsidRPr="00783B22">
        <w:rPr>
          <w:rFonts w:ascii="Times New Roman" w:eastAsia="Times New Roman" w:hAnsi="Times New Roman" w:cs="Times New Roman"/>
          <w:color w:val="000000"/>
        </w:rPr>
        <w:t>transaction are</w:t>
      </w:r>
      <w:proofErr w:type="gramEnd"/>
      <w:r w:rsidRPr="00783B22">
        <w:rPr>
          <w:rFonts w:ascii="Times New Roman" w:eastAsia="Times New Roman" w:hAnsi="Times New Roman" w:cs="Times New Roman"/>
          <w:color w:val="000000"/>
        </w:rPr>
        <w:t xml:space="preserve"> reasonable.</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19" w:right="217"/>
        <w:jc w:val="both"/>
        <w:rPr>
          <w:rFonts w:ascii="Times New Roman" w:eastAsia="Times New Roman" w:hAnsi="Times New Roman" w:cs="Times New Roman"/>
        </w:rPr>
      </w:pPr>
      <w:r w:rsidRPr="00783B22">
        <w:rPr>
          <w:rFonts w:ascii="Times New Roman" w:eastAsia="Times New Roman" w:hAnsi="Times New Roman" w:cs="Times New Roman"/>
          <w:color w:val="000000"/>
        </w:rPr>
        <w:t xml:space="preserve">In the case of a director, if it is determined that a conflict of interest exists, the director shall leave the meeting while the transaction is discussed and shall not vote on it. The remaining directors shall follow the procedures set forth in Article V in order to decide whether to enter into the transaction and, if so, to ensure that the terms of the </w:t>
      </w:r>
      <w:proofErr w:type="gramStart"/>
      <w:r w:rsidRPr="00783B22">
        <w:rPr>
          <w:rFonts w:ascii="Times New Roman" w:eastAsia="Times New Roman" w:hAnsi="Times New Roman" w:cs="Times New Roman"/>
          <w:color w:val="000000"/>
        </w:rPr>
        <w:t>transaction are</w:t>
      </w:r>
      <w:proofErr w:type="gramEnd"/>
      <w:r w:rsidRPr="00783B22">
        <w:rPr>
          <w:rFonts w:ascii="Times New Roman" w:eastAsia="Times New Roman" w:hAnsi="Times New Roman" w:cs="Times New Roman"/>
          <w:color w:val="000000"/>
        </w:rPr>
        <w:t xml:space="preserve"> reasonable.</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19"/>
        <w:jc w:val="both"/>
        <w:rPr>
          <w:rFonts w:ascii="Times New Roman" w:eastAsia="Times New Roman" w:hAnsi="Times New Roman" w:cs="Times New Roman"/>
          <w:b/>
          <w:sz w:val="28"/>
          <w:szCs w:val="28"/>
        </w:rPr>
      </w:pPr>
      <w:r w:rsidRPr="00783B22">
        <w:rPr>
          <w:rFonts w:ascii="Times New Roman" w:eastAsia="Times New Roman" w:hAnsi="Times New Roman" w:cs="Times New Roman"/>
          <w:b/>
          <w:color w:val="000000"/>
          <w:sz w:val="28"/>
          <w:szCs w:val="28"/>
        </w:rPr>
        <w:t>V:     Findings of the Board</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left="219" w:right="216"/>
        <w:jc w:val="both"/>
        <w:rPr>
          <w:rFonts w:ascii="Times New Roman" w:eastAsia="Times New Roman" w:hAnsi="Times New Roman" w:cs="Times New Roman"/>
        </w:rPr>
      </w:pPr>
      <w:r w:rsidRPr="00783B22">
        <w:rPr>
          <w:rFonts w:ascii="Times New Roman" w:eastAsia="Times New Roman" w:hAnsi="Times New Roman" w:cs="Times New Roman"/>
          <w:color w:val="000000"/>
        </w:rPr>
        <w:t>If the Board of Directors determines that a person with substantial influence over MFAA (such person) has a conflict of interest with regard to a transaction of MFAA, MFAA may engage in the transaction only if the following conditions are met prior to the transaction:</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numPr>
          <w:ilvl w:val="0"/>
          <w:numId w:val="1"/>
        </w:numPr>
        <w:spacing w:after="0" w:line="240" w:lineRule="auto"/>
        <w:ind w:right="216"/>
        <w:jc w:val="both"/>
        <w:rPr>
          <w:rFonts w:ascii="Times New Roman" w:eastAsia="Times New Roman" w:hAnsi="Times New Roman" w:cs="Times New Roman"/>
          <w:color w:val="000000"/>
        </w:rPr>
      </w:pPr>
      <w:r w:rsidRPr="00783B22">
        <w:rPr>
          <w:rFonts w:ascii="Times New Roman" w:eastAsia="Times New Roman" w:hAnsi="Times New Roman" w:cs="Times New Roman"/>
          <w:color w:val="000000"/>
        </w:rPr>
        <w:t>Such person shall disclose to the Board all material facts concerning the person’s affiliation with the transaction.</w:t>
      </w:r>
    </w:p>
    <w:p w:rsidR="008677C0" w:rsidRPr="00783B22" w:rsidRDefault="008677C0">
      <w:pPr>
        <w:spacing w:after="0" w:line="240" w:lineRule="auto"/>
        <w:ind w:right="216"/>
        <w:jc w:val="both"/>
        <w:rPr>
          <w:rFonts w:ascii="Times New Roman" w:eastAsia="Times New Roman" w:hAnsi="Times New Roman" w:cs="Times New Roman"/>
          <w:color w:val="000000"/>
        </w:rPr>
      </w:pPr>
    </w:p>
    <w:p w:rsidR="008677C0" w:rsidRPr="00783B22" w:rsidRDefault="00674796">
      <w:pPr>
        <w:numPr>
          <w:ilvl w:val="0"/>
          <w:numId w:val="1"/>
        </w:numPr>
        <w:spacing w:after="0" w:line="240" w:lineRule="auto"/>
        <w:ind w:right="216"/>
        <w:jc w:val="both"/>
        <w:rPr>
          <w:rFonts w:ascii="Times New Roman" w:eastAsia="Times New Roman" w:hAnsi="Times New Roman" w:cs="Times New Roman"/>
          <w:color w:val="000000"/>
        </w:rPr>
      </w:pPr>
      <w:r w:rsidRPr="00783B22">
        <w:rPr>
          <w:rFonts w:ascii="Times New Roman" w:eastAsia="Times New Roman" w:hAnsi="Times New Roman" w:cs="Times New Roman"/>
          <w:color w:val="000000"/>
        </w:rPr>
        <w:t>The Board shall review the material facts. The transaction may be approved only if a majority of the directors, not counting the vote of such person, concludes that:</w:t>
      </w:r>
    </w:p>
    <w:p w:rsidR="008677C0" w:rsidRPr="00783B22" w:rsidRDefault="008677C0">
      <w:pPr>
        <w:spacing w:after="0" w:line="240" w:lineRule="auto"/>
        <w:rPr>
          <w:rFonts w:ascii="Times New Roman" w:eastAsia="Times New Roman" w:hAnsi="Times New Roman" w:cs="Times New Roman"/>
        </w:rPr>
      </w:pPr>
    </w:p>
    <w:p w:rsidR="008677C0" w:rsidRPr="00C33DB9" w:rsidRDefault="00C33DB9" w:rsidP="00C33DB9">
      <w:pPr>
        <w:pStyle w:val="ListParagraph"/>
        <w:numPr>
          <w:ilvl w:val="2"/>
          <w:numId w:val="1"/>
        </w:numPr>
        <w:spacing w:after="0" w:line="240" w:lineRule="auto"/>
        <w:ind w:right="217"/>
        <w:rPr>
          <w:rFonts w:ascii="Times New Roman" w:eastAsia="Times New Roman" w:hAnsi="Times New Roman" w:cs="Times New Roman"/>
          <w:color w:val="000000"/>
        </w:rPr>
      </w:pPr>
      <w:r>
        <w:rPr>
          <w:rFonts w:ascii="Times New Roman" w:eastAsia="Times New Roman" w:hAnsi="Times New Roman" w:cs="Times New Roman"/>
          <w:color w:val="000000"/>
        </w:rPr>
        <w:t>The proposed</w:t>
      </w:r>
      <w:r>
        <w:rPr>
          <w:rFonts w:ascii="Times New Roman" w:eastAsia="Times New Roman" w:hAnsi="Times New Roman" w:cs="Times New Roman"/>
          <w:color w:val="000000"/>
        </w:rPr>
        <w:tab/>
        <w:t xml:space="preserve">transaction is </w:t>
      </w:r>
      <w:r w:rsidR="00674796" w:rsidRPr="00C33DB9">
        <w:rPr>
          <w:rFonts w:ascii="Times New Roman" w:eastAsia="Times New Roman" w:hAnsi="Times New Roman" w:cs="Times New Roman"/>
          <w:color w:val="000000"/>
        </w:rPr>
        <w:t>fair and reasonable to MFAA, and</w:t>
      </w:r>
      <w:r w:rsidR="00674796" w:rsidRPr="00C33DB9">
        <w:rPr>
          <w:rFonts w:ascii="Times New Roman" w:eastAsia="Times New Roman" w:hAnsi="Times New Roman" w:cs="Times New Roman"/>
          <w:color w:val="000000"/>
        </w:rPr>
        <w:br/>
      </w:r>
    </w:p>
    <w:p w:rsidR="008677C0" w:rsidRPr="00C33DB9" w:rsidRDefault="00674796" w:rsidP="00C33DB9">
      <w:pPr>
        <w:pStyle w:val="ListParagraph"/>
        <w:numPr>
          <w:ilvl w:val="2"/>
          <w:numId w:val="1"/>
        </w:numPr>
        <w:spacing w:before="62" w:after="0" w:line="240" w:lineRule="auto"/>
        <w:ind w:right="216"/>
        <w:jc w:val="both"/>
        <w:rPr>
          <w:rFonts w:ascii="Times New Roman" w:eastAsia="Times New Roman" w:hAnsi="Times New Roman" w:cs="Times New Roman"/>
          <w:color w:val="000000"/>
        </w:rPr>
      </w:pPr>
      <w:r w:rsidRPr="00C33DB9">
        <w:rPr>
          <w:rFonts w:ascii="Times New Roman" w:eastAsia="Times New Roman" w:hAnsi="Times New Roman" w:cs="Times New Roman"/>
          <w:color w:val="000000"/>
        </w:rPr>
        <w:t>MFAA proposes to engage in this transaction for its own purposes and benefits and not for the benefit of such person, and</w:t>
      </w:r>
    </w:p>
    <w:p w:rsidR="008677C0" w:rsidRPr="00783B22" w:rsidRDefault="00674796">
      <w:pPr>
        <w:spacing w:after="0" w:line="240" w:lineRule="auto"/>
        <w:rPr>
          <w:rFonts w:ascii="Times New Roman" w:eastAsia="Times New Roman" w:hAnsi="Times New Roman" w:cs="Times New Roman"/>
        </w:rPr>
      </w:pPr>
      <w:r w:rsidRPr="00783B22">
        <w:rPr>
          <w:rFonts w:ascii="Times New Roman" w:eastAsia="Times New Roman" w:hAnsi="Times New Roman" w:cs="Times New Roman"/>
        </w:rPr>
        <w:lastRenderedPageBreak/>
        <w:br/>
      </w:r>
    </w:p>
    <w:p w:rsidR="008677C0" w:rsidRPr="00C33DB9" w:rsidRDefault="00674796" w:rsidP="00C33DB9">
      <w:pPr>
        <w:pStyle w:val="ListParagraph"/>
        <w:numPr>
          <w:ilvl w:val="2"/>
          <w:numId w:val="1"/>
        </w:numPr>
        <w:spacing w:after="0" w:line="240" w:lineRule="auto"/>
        <w:ind w:right="217"/>
        <w:jc w:val="both"/>
        <w:rPr>
          <w:rFonts w:ascii="Times New Roman" w:eastAsia="Times New Roman" w:hAnsi="Times New Roman" w:cs="Times New Roman"/>
          <w:color w:val="000000"/>
        </w:rPr>
      </w:pPr>
      <w:r w:rsidRPr="00C33DB9">
        <w:rPr>
          <w:rFonts w:ascii="Times New Roman" w:eastAsia="Times New Roman" w:hAnsi="Times New Roman" w:cs="Times New Roman"/>
          <w:color w:val="000000"/>
        </w:rPr>
        <w:t xml:space="preserve">The proposed transaction is the most beneficial arrangement which MFAA could </w:t>
      </w:r>
      <w:r w:rsidR="00C33DB9" w:rsidRPr="00C33DB9">
        <w:rPr>
          <w:rFonts w:ascii="Times New Roman" w:eastAsia="Times New Roman" w:hAnsi="Times New Roman" w:cs="Times New Roman"/>
          <w:color w:val="000000"/>
        </w:rPr>
        <w:t xml:space="preserve">  </w:t>
      </w:r>
      <w:r w:rsidRPr="00C33DB9">
        <w:rPr>
          <w:rFonts w:ascii="Times New Roman" w:eastAsia="Times New Roman" w:hAnsi="Times New Roman" w:cs="Times New Roman"/>
          <w:color w:val="000000"/>
        </w:rPr>
        <w:t>obtain in the circumstances with reasonable efforts.</w:t>
      </w:r>
    </w:p>
    <w:p w:rsidR="008677C0" w:rsidRPr="00783B22" w:rsidRDefault="008677C0">
      <w:pPr>
        <w:spacing w:after="0" w:line="240" w:lineRule="auto"/>
        <w:rPr>
          <w:rFonts w:ascii="Times New Roman" w:eastAsia="Times New Roman" w:hAnsi="Times New Roman" w:cs="Times New Roman"/>
        </w:rPr>
      </w:pPr>
    </w:p>
    <w:p w:rsidR="008677C0" w:rsidRPr="00783B22" w:rsidRDefault="00674796">
      <w:pPr>
        <w:spacing w:after="0" w:line="240" w:lineRule="auto"/>
        <w:ind w:right="225"/>
        <w:rPr>
          <w:rFonts w:ascii="Times New Roman" w:eastAsia="Times New Roman" w:hAnsi="Times New Roman" w:cs="Times New Roman"/>
        </w:rPr>
      </w:pPr>
      <w:r w:rsidRPr="00783B22">
        <w:rPr>
          <w:rFonts w:ascii="Times New Roman" w:eastAsia="Times New Roman" w:hAnsi="Times New Roman" w:cs="Times New Roman"/>
          <w:color w:val="000000"/>
        </w:rPr>
        <w:t>The minutes of any meeting at which such a decision is taken shall record the nature of the affiliation and the material facts disclosed by such person and reviewed by the Chair of the Board.</w:t>
      </w:r>
    </w:p>
    <w:p w:rsidR="008677C0" w:rsidRDefault="008677C0">
      <w:pPr>
        <w:spacing w:after="0" w:line="240" w:lineRule="auto"/>
        <w:rPr>
          <w:rFonts w:ascii="Times New Roman" w:eastAsia="Times New Roman" w:hAnsi="Times New Roman" w:cs="Times New Roman"/>
          <w:sz w:val="24"/>
          <w:szCs w:val="24"/>
        </w:rPr>
      </w:pPr>
    </w:p>
    <w:p w:rsidR="008677C0" w:rsidRDefault="00674796">
      <w:pPr>
        <w:spacing w:after="0" w:line="240" w:lineRule="auto"/>
        <w:ind w:left="129"/>
        <w:rPr>
          <w:rFonts w:ascii="Times New Roman" w:eastAsia="Times New Roman" w:hAnsi="Times New Roman" w:cs="Times New Roman"/>
          <w:b/>
          <w:sz w:val="48"/>
          <w:szCs w:val="48"/>
        </w:rPr>
      </w:pPr>
      <w:r>
        <w:rPr>
          <w:rFonts w:ascii="Times New Roman" w:eastAsia="Times New Roman" w:hAnsi="Times New Roman" w:cs="Times New Roman"/>
          <w:b/>
          <w:color w:val="000000"/>
          <w:sz w:val="26"/>
          <w:szCs w:val="26"/>
        </w:rPr>
        <w:t>VI:</w:t>
      </w:r>
      <w:r>
        <w:rPr>
          <w:rFonts w:ascii="Times New Roman" w:eastAsia="Times New Roman" w:hAnsi="Times New Roman" w:cs="Times New Roman"/>
          <w:b/>
          <w:color w:val="000000"/>
          <w:sz w:val="26"/>
          <w:szCs w:val="26"/>
        </w:rPr>
        <w:tab/>
        <w:t>Annual Statements</w:t>
      </w:r>
    </w:p>
    <w:p w:rsidR="008677C0" w:rsidRDefault="008677C0">
      <w:pPr>
        <w:spacing w:after="0" w:line="240" w:lineRule="auto"/>
        <w:rPr>
          <w:rFonts w:ascii="Times New Roman" w:eastAsia="Times New Roman" w:hAnsi="Times New Roman" w:cs="Times New Roman"/>
          <w:sz w:val="24"/>
          <w:szCs w:val="24"/>
        </w:rPr>
      </w:pPr>
    </w:p>
    <w:p w:rsidR="008677C0" w:rsidRPr="00C33DB9" w:rsidRDefault="00674796">
      <w:pPr>
        <w:spacing w:after="0" w:line="240" w:lineRule="auto"/>
        <w:ind w:left="219" w:right="217"/>
        <w:jc w:val="both"/>
        <w:rPr>
          <w:rFonts w:ascii="Times New Roman" w:eastAsia="Times New Roman" w:hAnsi="Times New Roman" w:cs="Times New Roman"/>
        </w:rPr>
      </w:pPr>
      <w:r w:rsidRPr="00C33DB9">
        <w:rPr>
          <w:rFonts w:ascii="Times New Roman" w:eastAsia="Times New Roman" w:hAnsi="Times New Roman" w:cs="Times New Roman"/>
          <w:color w:val="000000"/>
        </w:rPr>
        <w:t>Each person who is deemed to have substantial influence over MFAA shall sign an Annual Disclosure Statement which affirms that the person has received a copy of this Conflict of Interest Policy, has read and understood the Policy, and has agreed to comply with the Policy, and discloses any direct or indirect affiliations.</w:t>
      </w:r>
    </w:p>
    <w:p w:rsidR="008677C0" w:rsidRPr="00C33DB9" w:rsidRDefault="008677C0">
      <w:pPr>
        <w:spacing w:after="0" w:line="240" w:lineRule="auto"/>
        <w:rPr>
          <w:rFonts w:ascii="Times New Roman" w:eastAsia="Times New Roman" w:hAnsi="Times New Roman" w:cs="Times New Roman"/>
        </w:rPr>
      </w:pPr>
    </w:p>
    <w:p w:rsidR="008677C0" w:rsidRPr="00C33DB9" w:rsidRDefault="00674796">
      <w:pPr>
        <w:spacing w:after="0" w:line="240" w:lineRule="auto"/>
        <w:ind w:left="219" w:right="217"/>
        <w:jc w:val="both"/>
        <w:rPr>
          <w:rFonts w:ascii="Times New Roman" w:eastAsia="Times New Roman" w:hAnsi="Times New Roman" w:cs="Times New Roman"/>
        </w:rPr>
      </w:pPr>
      <w:r w:rsidRPr="00C33DB9">
        <w:rPr>
          <w:rFonts w:ascii="Times New Roman" w:eastAsia="Times New Roman" w:hAnsi="Times New Roman" w:cs="Times New Roman"/>
          <w:color w:val="000000"/>
        </w:rPr>
        <w:t>All Annual Disclosure Statements shall be submitted to the Secretary of MFAA and filed with the minutes of the first meeting of the Board of Directors held each year.</w:t>
      </w:r>
    </w:p>
    <w:p w:rsidR="008677C0" w:rsidRDefault="008677C0">
      <w:pPr>
        <w:spacing w:after="0" w:line="240" w:lineRule="auto"/>
        <w:rPr>
          <w:rFonts w:ascii="Times New Roman" w:eastAsia="Times New Roman" w:hAnsi="Times New Roman" w:cs="Times New Roman"/>
          <w:sz w:val="24"/>
          <w:szCs w:val="24"/>
        </w:rPr>
      </w:pPr>
    </w:p>
    <w:p w:rsidR="008677C0" w:rsidRDefault="00674796">
      <w:pPr>
        <w:spacing w:after="0" w:line="240" w:lineRule="auto"/>
        <w:ind w:left="219"/>
        <w:jc w:val="both"/>
        <w:rPr>
          <w:rFonts w:ascii="Times New Roman" w:eastAsia="Times New Roman" w:hAnsi="Times New Roman" w:cs="Times New Roman"/>
          <w:b/>
          <w:sz w:val="48"/>
          <w:szCs w:val="48"/>
        </w:rPr>
      </w:pPr>
      <w:r>
        <w:rPr>
          <w:rFonts w:ascii="Times New Roman" w:eastAsia="Times New Roman" w:hAnsi="Times New Roman" w:cs="Times New Roman"/>
          <w:b/>
          <w:color w:val="000000"/>
          <w:sz w:val="26"/>
          <w:szCs w:val="26"/>
        </w:rPr>
        <w:t>VII: Remedies</w:t>
      </w:r>
    </w:p>
    <w:p w:rsidR="008677C0" w:rsidRDefault="008677C0">
      <w:pPr>
        <w:spacing w:after="0" w:line="240" w:lineRule="auto"/>
        <w:rPr>
          <w:rFonts w:ascii="Times New Roman" w:eastAsia="Times New Roman" w:hAnsi="Times New Roman" w:cs="Times New Roman"/>
          <w:sz w:val="24"/>
          <w:szCs w:val="24"/>
        </w:rPr>
      </w:pPr>
    </w:p>
    <w:p w:rsidR="008677C0" w:rsidRPr="00C33DB9" w:rsidRDefault="00674796">
      <w:pPr>
        <w:spacing w:after="0" w:line="240" w:lineRule="auto"/>
        <w:ind w:left="219" w:right="216"/>
        <w:jc w:val="both"/>
        <w:rPr>
          <w:rFonts w:ascii="Times New Roman" w:eastAsia="Times New Roman" w:hAnsi="Times New Roman" w:cs="Times New Roman"/>
        </w:rPr>
      </w:pPr>
      <w:r w:rsidRPr="00C33DB9">
        <w:rPr>
          <w:rFonts w:ascii="Times New Roman" w:eastAsia="Times New Roman" w:hAnsi="Times New Roman" w:cs="Times New Roman"/>
          <w:color w:val="000000"/>
        </w:rPr>
        <w:t>Any director who fails to comply with this Conflict of Interest Policy may, in the</w:t>
      </w:r>
      <w:proofErr w:type="gramStart"/>
      <w:r w:rsidRPr="00C33DB9">
        <w:rPr>
          <w:rFonts w:ascii="Times New Roman" w:eastAsia="Times New Roman" w:hAnsi="Times New Roman" w:cs="Times New Roman"/>
          <w:color w:val="000000"/>
        </w:rPr>
        <w:t>  discretion</w:t>
      </w:r>
      <w:proofErr w:type="gramEnd"/>
      <w:r w:rsidRPr="00C33DB9">
        <w:rPr>
          <w:rFonts w:ascii="Times New Roman" w:eastAsia="Times New Roman" w:hAnsi="Times New Roman" w:cs="Times New Roman"/>
          <w:color w:val="000000"/>
        </w:rPr>
        <w:t xml:space="preserve"> of the Board of Directors, be censured or be removed from the Board. If an employee who is deemed to have substantial influence over MFAA fails to comply with this Conflict of Interest Policy, he or she may be put on notice or terminated, in the discretion of the Board of Directors. Any other employee who fails to comply with this Conflict of Interest Policy may be put on notice or terminated, in the discretion of the President.</w:t>
      </w:r>
    </w:p>
    <w:p w:rsidR="008677C0" w:rsidRDefault="008677C0">
      <w:pPr>
        <w:spacing w:after="0" w:line="240" w:lineRule="auto"/>
        <w:rPr>
          <w:rFonts w:ascii="Times New Roman" w:eastAsia="Times New Roman" w:hAnsi="Times New Roman" w:cs="Times New Roman"/>
          <w:sz w:val="24"/>
          <w:szCs w:val="24"/>
        </w:rPr>
      </w:pPr>
    </w:p>
    <w:p w:rsidR="008677C0" w:rsidRDefault="00674796">
      <w:pPr>
        <w:spacing w:after="0" w:line="240" w:lineRule="auto"/>
        <w:ind w:left="219"/>
        <w:jc w:val="both"/>
        <w:rPr>
          <w:rFonts w:ascii="Times New Roman" w:eastAsia="Times New Roman" w:hAnsi="Times New Roman" w:cs="Times New Roman"/>
          <w:b/>
          <w:sz w:val="48"/>
          <w:szCs w:val="48"/>
        </w:rPr>
      </w:pPr>
      <w:r>
        <w:rPr>
          <w:rFonts w:ascii="Times New Roman" w:eastAsia="Times New Roman" w:hAnsi="Times New Roman" w:cs="Times New Roman"/>
          <w:b/>
          <w:color w:val="000000"/>
          <w:sz w:val="26"/>
          <w:szCs w:val="26"/>
        </w:rPr>
        <w:t>VIII: Periodic Reviews</w:t>
      </w:r>
    </w:p>
    <w:p w:rsidR="008677C0" w:rsidRDefault="008677C0">
      <w:pPr>
        <w:spacing w:after="0" w:line="240" w:lineRule="auto"/>
        <w:rPr>
          <w:rFonts w:ascii="Times New Roman" w:eastAsia="Times New Roman" w:hAnsi="Times New Roman" w:cs="Times New Roman"/>
          <w:sz w:val="24"/>
          <w:szCs w:val="24"/>
        </w:rPr>
      </w:pPr>
    </w:p>
    <w:p w:rsidR="008677C0" w:rsidRPr="00C33DB9" w:rsidRDefault="00674796" w:rsidP="00C33DB9">
      <w:pPr>
        <w:spacing w:after="0" w:line="240" w:lineRule="auto"/>
        <w:ind w:left="219" w:right="216"/>
        <w:jc w:val="both"/>
        <w:rPr>
          <w:rFonts w:ascii="Times New Roman" w:eastAsia="Times New Roman" w:hAnsi="Times New Roman" w:cs="Times New Roman"/>
        </w:rPr>
      </w:pPr>
      <w:r w:rsidRPr="00C33DB9">
        <w:rPr>
          <w:rFonts w:ascii="Times New Roman" w:eastAsia="Times New Roman" w:hAnsi="Times New Roman" w:cs="Times New Roman"/>
          <w:color w:val="000000"/>
        </w:rPr>
        <w:t>To ensure that MFAA operates in a manner consistent with its charitable purposes and its status as an MFAA exempt from federal income tax, the Board shall authorize and oversee a periodic review of the administration of this Conflict of Interest Policy. The review may be written or oral. The review shall consider the level of compliance with the Policy, the continuing suitability of the Policy, and whether the Policy should be should be modified and improved.</w:t>
      </w:r>
      <w:r w:rsidRPr="00C33DB9">
        <w:rPr>
          <w:rFonts w:ascii="Times New Roman" w:eastAsia="Times New Roman" w:hAnsi="Times New Roman" w:cs="Times New Roman"/>
          <w:color w:val="000000"/>
        </w:rPr>
        <w:br/>
      </w:r>
    </w:p>
    <w:p w:rsidR="008677C0" w:rsidRPr="00783B22" w:rsidRDefault="00783B22" w:rsidP="00783B22">
      <w:pPr>
        <w:spacing w:after="0" w:line="240" w:lineRule="auto"/>
        <w:ind w:left="219"/>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IX.   </w:t>
      </w:r>
      <w:r w:rsidR="00674796">
        <w:rPr>
          <w:rFonts w:ascii="Times New Roman" w:eastAsia="Times New Roman" w:hAnsi="Times New Roman" w:cs="Times New Roman"/>
          <w:b/>
          <w:color w:val="000000"/>
          <w:sz w:val="26"/>
          <w:szCs w:val="26"/>
        </w:rPr>
        <w:t>ANNUAL AFFIRMATION AND DISCLOSURE STATEMENT MFAA</w:t>
      </w:r>
    </w:p>
    <w:p w:rsidR="008677C0" w:rsidRDefault="008677C0">
      <w:pPr>
        <w:spacing w:after="0" w:line="240" w:lineRule="auto"/>
        <w:rPr>
          <w:rFonts w:ascii="Times New Roman" w:eastAsia="Times New Roman" w:hAnsi="Times New Roman" w:cs="Times New Roman"/>
          <w:sz w:val="24"/>
          <w:szCs w:val="24"/>
        </w:rPr>
      </w:pPr>
    </w:p>
    <w:p w:rsidR="008677C0" w:rsidRDefault="00674796">
      <w:pPr>
        <w:spacing w:after="0" w:line="240" w:lineRule="auto"/>
        <w:ind w:left="219" w:right="216"/>
        <w:jc w:val="both"/>
        <w:rPr>
          <w:rFonts w:ascii="Times New Roman" w:eastAsia="Times New Roman" w:hAnsi="Times New Roman" w:cs="Times New Roman"/>
          <w:color w:val="000000"/>
        </w:rPr>
      </w:pPr>
      <w:bookmarkStart w:id="0" w:name="_heading=h.gjdgxs" w:colFirst="0" w:colLast="0"/>
      <w:bookmarkEnd w:id="0"/>
      <w:r w:rsidRPr="00C33DB9">
        <w:rPr>
          <w:rFonts w:ascii="Times New Roman" w:eastAsia="Times New Roman" w:hAnsi="Times New Roman" w:cs="Times New Roman"/>
          <w:color w:val="000000"/>
        </w:rPr>
        <w:t>The Conflict of Interest Policy of MFAA requires an annual affirmation that you have received, read, understand, and agree to comply with the Conflict of Interest Policy. In addition, the Policy requires that you annually disclose (1) your affiliations with any company/person/organization with which MFAA may have a financial relationship, and (2) persons with whom you have a close relationship (such as a family member or close companion) who are affiliated with any company/person/organization with which MFAA may have a financial relationship.</w:t>
      </w:r>
    </w:p>
    <w:p w:rsidR="00C33DB9" w:rsidRPr="00C33DB9" w:rsidRDefault="00C33DB9">
      <w:pPr>
        <w:spacing w:after="0" w:line="240" w:lineRule="auto"/>
        <w:ind w:left="219" w:right="216"/>
        <w:jc w:val="both"/>
        <w:rPr>
          <w:rFonts w:ascii="Times New Roman" w:eastAsia="Times New Roman" w:hAnsi="Times New Roman" w:cs="Times New Roman"/>
        </w:rPr>
      </w:pPr>
    </w:p>
    <w:p w:rsidR="008677C0" w:rsidRDefault="00674796">
      <w:pPr>
        <w:rPr>
          <w:rFonts w:ascii="Times New Roman" w:eastAsia="Times New Roman" w:hAnsi="Times New Roman" w:cs="Times New Roman"/>
          <w:color w:val="000000"/>
          <w:sz w:val="20"/>
          <w:szCs w:val="20"/>
        </w:rPr>
      </w:pPr>
      <w:r w:rsidRPr="00C33DB9">
        <w:rPr>
          <w:rFonts w:ascii="Times New Roman" w:eastAsia="Times New Roman" w:hAnsi="Times New Roman" w:cs="Times New Roman"/>
          <w:color w:val="000000"/>
          <w:sz w:val="20"/>
          <w:szCs w:val="20"/>
        </w:rPr>
        <w:t xml:space="preserve">*This conflict of interest policy will be a required </w:t>
      </w:r>
      <w:r w:rsidR="00C33DB9">
        <w:rPr>
          <w:rFonts w:ascii="Times New Roman" w:eastAsia="Times New Roman" w:hAnsi="Times New Roman" w:cs="Times New Roman"/>
          <w:color w:val="000000"/>
          <w:sz w:val="20"/>
          <w:szCs w:val="20"/>
        </w:rPr>
        <w:t>consent affirmation</w:t>
      </w:r>
      <w:r w:rsidRPr="00C33DB9">
        <w:rPr>
          <w:rFonts w:ascii="Times New Roman" w:eastAsia="Times New Roman" w:hAnsi="Times New Roman" w:cs="Times New Roman"/>
          <w:color w:val="000000"/>
          <w:sz w:val="20"/>
          <w:szCs w:val="20"/>
        </w:rPr>
        <w:t xml:space="preserve"> as part of membership annual renewal through the association website.</w:t>
      </w:r>
    </w:p>
    <w:p w:rsidR="004748E6" w:rsidRPr="00C33DB9" w:rsidRDefault="004748E6">
      <w:pPr>
        <w:rPr>
          <w:sz w:val="20"/>
          <w:szCs w:val="20"/>
        </w:rPr>
      </w:pPr>
      <w:proofErr w:type="gramStart"/>
      <w:r>
        <w:rPr>
          <w:rFonts w:ascii="Times New Roman" w:eastAsia="Times New Roman" w:hAnsi="Times New Roman" w:cs="Times New Roman"/>
          <w:color w:val="000000"/>
          <w:sz w:val="20"/>
          <w:szCs w:val="20"/>
        </w:rPr>
        <w:t>Accepted :</w:t>
      </w:r>
      <w:proofErr w:type="gramEnd"/>
      <w:r>
        <w:rPr>
          <w:rFonts w:ascii="Times New Roman" w:eastAsia="Times New Roman" w:hAnsi="Times New Roman" w:cs="Times New Roman"/>
          <w:color w:val="000000"/>
          <w:sz w:val="20"/>
          <w:szCs w:val="20"/>
        </w:rPr>
        <w:t xml:space="preserve"> </w:t>
      </w:r>
      <w:r w:rsidR="001657B0">
        <w:rPr>
          <w:rFonts w:ascii="Times New Roman" w:eastAsia="Times New Roman" w:hAnsi="Times New Roman" w:cs="Times New Roman"/>
          <w:color w:val="000000"/>
          <w:sz w:val="20"/>
          <w:szCs w:val="20"/>
        </w:rPr>
        <w:tab/>
      </w:r>
      <w:r w:rsidR="001657B0" w:rsidRPr="001657B0">
        <w:t>Policy approved by the Board of Directors on 9-13-2022</w:t>
      </w:r>
      <w:r w:rsidR="00A24690">
        <w:t xml:space="preserve">  and Nov 2, 2022</w:t>
      </w:r>
    </w:p>
    <w:sectPr w:rsidR="004748E6" w:rsidRPr="00C33DB9" w:rsidSect="008677C0">
      <w:head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C4D" w:rsidRDefault="00E96C4D" w:rsidP="008677C0">
      <w:pPr>
        <w:spacing w:after="0" w:line="240" w:lineRule="auto"/>
      </w:pPr>
      <w:r>
        <w:separator/>
      </w:r>
    </w:p>
  </w:endnote>
  <w:endnote w:type="continuationSeparator" w:id="0">
    <w:p w:rsidR="00E96C4D" w:rsidRDefault="00E96C4D" w:rsidP="00867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C4D" w:rsidRDefault="00E96C4D" w:rsidP="008677C0">
      <w:pPr>
        <w:spacing w:after="0" w:line="240" w:lineRule="auto"/>
      </w:pPr>
      <w:r>
        <w:separator/>
      </w:r>
    </w:p>
  </w:footnote>
  <w:footnote w:type="continuationSeparator" w:id="0">
    <w:p w:rsidR="00E96C4D" w:rsidRDefault="00E96C4D" w:rsidP="00867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C0" w:rsidRDefault="00674796">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36"/>
        <w:szCs w:val="36"/>
      </w:rPr>
    </w:pPr>
    <w:r>
      <w:rPr>
        <w:rFonts w:ascii="Arial" w:eastAsia="Arial" w:hAnsi="Arial" w:cs="Arial"/>
        <w:color w:val="000000"/>
        <w:sz w:val="36"/>
        <w:szCs w:val="36"/>
      </w:rPr>
      <w:t>MFAA Conflict of Interest Policy</w:t>
    </w:r>
  </w:p>
  <w:p w:rsidR="008677C0" w:rsidRDefault="008677C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95495"/>
    <w:multiLevelType w:val="multilevel"/>
    <w:tmpl w:val="F6B4DFD4"/>
    <w:lvl w:ilvl="0">
      <w:numFmt w:val="upperLetter"/>
      <w:lvlText w:val="%1."/>
      <w:lvlJc w:val="left"/>
      <w:pPr>
        <w:ind w:left="0" w:firstLine="0"/>
      </w:pPr>
    </w:lvl>
    <w:lvl w:ilvl="1">
      <w:numFmt w:val="bullet"/>
      <w:lvlText w:val="●"/>
      <w:lvlJc w:val="left"/>
      <w:pPr>
        <w:ind w:left="1440" w:hanging="360"/>
      </w:pPr>
      <w:rPr>
        <w:rFonts w:ascii="Noto Sans Symbols" w:eastAsia="Noto Sans Symbols" w:hAnsi="Noto Sans Symbols" w:cs="Noto Sans Symbols"/>
        <w:color w:val="000000"/>
        <w:sz w:val="26"/>
        <w:szCs w:val="26"/>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228A4373"/>
    <w:multiLevelType w:val="multilevel"/>
    <w:tmpl w:val="C164D3FC"/>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9CA562C"/>
    <w:multiLevelType w:val="multilevel"/>
    <w:tmpl w:val="485C64A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657660B"/>
    <w:multiLevelType w:val="multilevel"/>
    <w:tmpl w:val="FE6C3972"/>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676E29DE"/>
    <w:multiLevelType w:val="multilevel"/>
    <w:tmpl w:val="A64675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6B641BDC"/>
    <w:multiLevelType w:val="hybridMultilevel"/>
    <w:tmpl w:val="EA28C6AE"/>
    <w:lvl w:ilvl="0" w:tplc="442A8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677C0"/>
    <w:rsid w:val="001657B0"/>
    <w:rsid w:val="004748E6"/>
    <w:rsid w:val="00674796"/>
    <w:rsid w:val="00783B22"/>
    <w:rsid w:val="007B30D7"/>
    <w:rsid w:val="008677C0"/>
    <w:rsid w:val="009F5075"/>
    <w:rsid w:val="00A24690"/>
    <w:rsid w:val="00B1699F"/>
    <w:rsid w:val="00C33DB9"/>
    <w:rsid w:val="00E96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BC"/>
  </w:style>
  <w:style w:type="paragraph" w:styleId="Heading1">
    <w:name w:val="heading 1"/>
    <w:basedOn w:val="Normal"/>
    <w:link w:val="Heading1Char"/>
    <w:uiPriority w:val="9"/>
    <w:qFormat/>
    <w:rsid w:val="009D3A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0"/>
    <w:next w:val="normal0"/>
    <w:rsid w:val="008677C0"/>
    <w:pPr>
      <w:keepNext/>
      <w:keepLines/>
      <w:spacing w:before="360" w:after="80"/>
      <w:outlineLvl w:val="1"/>
    </w:pPr>
    <w:rPr>
      <w:b/>
      <w:sz w:val="36"/>
      <w:szCs w:val="36"/>
    </w:rPr>
  </w:style>
  <w:style w:type="paragraph" w:styleId="Heading3">
    <w:name w:val="heading 3"/>
    <w:basedOn w:val="normal0"/>
    <w:next w:val="normal0"/>
    <w:rsid w:val="008677C0"/>
    <w:pPr>
      <w:keepNext/>
      <w:keepLines/>
      <w:spacing w:before="280" w:after="80"/>
      <w:outlineLvl w:val="2"/>
    </w:pPr>
    <w:rPr>
      <w:b/>
      <w:sz w:val="28"/>
      <w:szCs w:val="28"/>
    </w:rPr>
  </w:style>
  <w:style w:type="paragraph" w:styleId="Heading4">
    <w:name w:val="heading 4"/>
    <w:basedOn w:val="normal0"/>
    <w:next w:val="normal0"/>
    <w:rsid w:val="008677C0"/>
    <w:pPr>
      <w:keepNext/>
      <w:keepLines/>
      <w:spacing w:before="240" w:after="40"/>
      <w:outlineLvl w:val="3"/>
    </w:pPr>
    <w:rPr>
      <w:b/>
      <w:sz w:val="24"/>
      <w:szCs w:val="24"/>
    </w:rPr>
  </w:style>
  <w:style w:type="paragraph" w:styleId="Heading5">
    <w:name w:val="heading 5"/>
    <w:basedOn w:val="normal0"/>
    <w:next w:val="normal0"/>
    <w:rsid w:val="008677C0"/>
    <w:pPr>
      <w:keepNext/>
      <w:keepLines/>
      <w:spacing w:before="220" w:after="40"/>
      <w:outlineLvl w:val="4"/>
    </w:pPr>
    <w:rPr>
      <w:b/>
    </w:rPr>
  </w:style>
  <w:style w:type="paragraph" w:styleId="Heading6">
    <w:name w:val="heading 6"/>
    <w:basedOn w:val="normal0"/>
    <w:next w:val="normal0"/>
    <w:rsid w:val="008677C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77C0"/>
  </w:style>
  <w:style w:type="paragraph" w:styleId="Title">
    <w:name w:val="Title"/>
    <w:basedOn w:val="normal0"/>
    <w:next w:val="normal0"/>
    <w:rsid w:val="008677C0"/>
    <w:pPr>
      <w:keepNext/>
      <w:keepLines/>
      <w:spacing w:before="480" w:after="120"/>
    </w:pPr>
    <w:rPr>
      <w:b/>
      <w:sz w:val="72"/>
      <w:szCs w:val="72"/>
    </w:rPr>
  </w:style>
  <w:style w:type="character" w:customStyle="1" w:styleId="Heading1Char">
    <w:name w:val="Heading 1 Char"/>
    <w:basedOn w:val="DefaultParagraphFont"/>
    <w:link w:val="Heading1"/>
    <w:uiPriority w:val="9"/>
    <w:rsid w:val="009D3A9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D3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D3A99"/>
  </w:style>
  <w:style w:type="paragraph" w:styleId="ListParagraph">
    <w:name w:val="List Paragraph"/>
    <w:basedOn w:val="Normal"/>
    <w:uiPriority w:val="34"/>
    <w:qFormat/>
    <w:rsid w:val="00D568EB"/>
    <w:pPr>
      <w:ind w:left="720"/>
      <w:contextualSpacing/>
    </w:pPr>
  </w:style>
  <w:style w:type="paragraph" w:styleId="Header">
    <w:name w:val="header"/>
    <w:basedOn w:val="Normal"/>
    <w:link w:val="HeaderChar"/>
    <w:uiPriority w:val="99"/>
    <w:unhideWhenUsed/>
    <w:rsid w:val="00931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E12"/>
  </w:style>
  <w:style w:type="paragraph" w:styleId="Footer">
    <w:name w:val="footer"/>
    <w:basedOn w:val="Normal"/>
    <w:link w:val="FooterChar"/>
    <w:uiPriority w:val="99"/>
    <w:semiHidden/>
    <w:unhideWhenUsed/>
    <w:rsid w:val="00931E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1E12"/>
  </w:style>
  <w:style w:type="paragraph" w:styleId="BalloonText">
    <w:name w:val="Balloon Text"/>
    <w:basedOn w:val="Normal"/>
    <w:link w:val="BalloonTextChar"/>
    <w:uiPriority w:val="99"/>
    <w:semiHidden/>
    <w:unhideWhenUsed/>
    <w:rsid w:val="00931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E12"/>
    <w:rPr>
      <w:rFonts w:ascii="Tahoma" w:hAnsi="Tahoma" w:cs="Tahoma"/>
      <w:sz w:val="16"/>
      <w:szCs w:val="16"/>
    </w:rPr>
  </w:style>
  <w:style w:type="paragraph" w:styleId="Subtitle">
    <w:name w:val="Subtitle"/>
    <w:basedOn w:val="Normal"/>
    <w:next w:val="Normal"/>
    <w:rsid w:val="008677C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IPJZgFbThzuF16efWxSzpDVQQ==">AMUW2mXWmFdOXLF9HpPLDZAgHoMkideHbtEKt5e2RmMMKsV2Xw7rUI5CuQGMGAVpD9fYTrvQuDfTaU5SiqPwSBqcHTCI99k0kOy3WELYtY5DUv0rmw/cjw8i3TMTjMTozbRQmKM4NieE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mgorman</dc:creator>
  <cp:lastModifiedBy>Owner</cp:lastModifiedBy>
  <cp:revision>5</cp:revision>
  <dcterms:created xsi:type="dcterms:W3CDTF">2022-09-13T17:33:00Z</dcterms:created>
  <dcterms:modified xsi:type="dcterms:W3CDTF">2022-11-02T15:43:00Z</dcterms:modified>
</cp:coreProperties>
</file>